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A1" w:rsidRPr="00101FBC" w:rsidRDefault="00DA6DA1" w:rsidP="00DA6DA1">
      <w:pPr>
        <w:spacing w:line="240" w:lineRule="auto"/>
        <w:jc w:val="center"/>
        <w:rPr>
          <w:b/>
          <w:sz w:val="24"/>
          <w:szCs w:val="24"/>
          <w:u w:val="single"/>
        </w:rPr>
      </w:pPr>
      <w:r w:rsidRPr="00101FBC">
        <w:rPr>
          <w:b/>
          <w:sz w:val="24"/>
          <w:szCs w:val="24"/>
          <w:u w:val="single"/>
        </w:rPr>
        <w:t xml:space="preserve">Procès-verbal de la réunion du conseil d’administration de la FEFB </w:t>
      </w:r>
      <w:proofErr w:type="spellStart"/>
      <w:r w:rsidRPr="00101FBC">
        <w:rPr>
          <w:b/>
          <w:sz w:val="24"/>
          <w:szCs w:val="24"/>
          <w:u w:val="single"/>
        </w:rPr>
        <w:t>asbl</w:t>
      </w:r>
      <w:proofErr w:type="spellEnd"/>
      <w:r w:rsidRPr="00101FBC">
        <w:rPr>
          <w:b/>
          <w:sz w:val="24"/>
          <w:szCs w:val="24"/>
          <w:u w:val="single"/>
        </w:rPr>
        <w:t xml:space="preserve"> </w:t>
      </w:r>
    </w:p>
    <w:p w:rsidR="002B093E" w:rsidRDefault="00B766FE" w:rsidP="00DA6DA1">
      <w:pPr>
        <w:spacing w:line="240" w:lineRule="auto"/>
        <w:jc w:val="center"/>
        <w:rPr>
          <w:b/>
          <w:sz w:val="24"/>
          <w:szCs w:val="24"/>
        </w:rPr>
      </w:pPr>
      <w:r>
        <w:rPr>
          <w:b/>
          <w:sz w:val="24"/>
          <w:szCs w:val="24"/>
          <w:u w:val="single"/>
        </w:rPr>
        <w:t xml:space="preserve">tenue le </w:t>
      </w:r>
      <w:r w:rsidR="00074D6D">
        <w:rPr>
          <w:b/>
          <w:sz w:val="24"/>
          <w:szCs w:val="24"/>
          <w:u w:val="single"/>
        </w:rPr>
        <w:t>10 novembre</w:t>
      </w:r>
      <w:r w:rsidR="00284A8B">
        <w:rPr>
          <w:b/>
          <w:sz w:val="24"/>
          <w:szCs w:val="24"/>
          <w:u w:val="single"/>
        </w:rPr>
        <w:t xml:space="preserve"> </w:t>
      </w:r>
      <w:r w:rsidR="00665D6E">
        <w:rPr>
          <w:b/>
          <w:sz w:val="24"/>
          <w:szCs w:val="24"/>
          <w:u w:val="single"/>
        </w:rPr>
        <w:t>2018</w:t>
      </w:r>
      <w:r w:rsidR="00DA6DA1" w:rsidRPr="00101FBC">
        <w:rPr>
          <w:b/>
          <w:sz w:val="24"/>
          <w:szCs w:val="24"/>
          <w:u w:val="single"/>
        </w:rPr>
        <w:t xml:space="preserve"> à </w:t>
      </w:r>
      <w:r w:rsidR="00EE376C">
        <w:rPr>
          <w:b/>
          <w:sz w:val="24"/>
          <w:szCs w:val="24"/>
          <w:u w:val="single"/>
        </w:rPr>
        <w:t>Bande</w:t>
      </w:r>
    </w:p>
    <w:p w:rsidR="00DA6DA1" w:rsidRDefault="00DA6DA1" w:rsidP="00DA6DA1">
      <w:pPr>
        <w:spacing w:line="240" w:lineRule="auto"/>
        <w:jc w:val="center"/>
        <w:rPr>
          <w:b/>
          <w:sz w:val="24"/>
          <w:szCs w:val="24"/>
        </w:rPr>
      </w:pPr>
    </w:p>
    <w:p w:rsidR="00490FF0" w:rsidRPr="00074D6D" w:rsidRDefault="00DA6DA1" w:rsidP="00490FF0">
      <w:pPr>
        <w:spacing w:line="240" w:lineRule="auto"/>
        <w:rPr>
          <w:sz w:val="24"/>
          <w:szCs w:val="24"/>
        </w:rPr>
      </w:pPr>
      <w:r>
        <w:rPr>
          <w:b/>
          <w:sz w:val="24"/>
          <w:szCs w:val="24"/>
        </w:rPr>
        <w:t xml:space="preserve">Présents : </w:t>
      </w:r>
      <w:r>
        <w:rPr>
          <w:sz w:val="24"/>
          <w:szCs w:val="24"/>
        </w:rPr>
        <w:t xml:space="preserve">MM. Raymond van </w:t>
      </w:r>
      <w:proofErr w:type="spellStart"/>
      <w:r>
        <w:rPr>
          <w:sz w:val="24"/>
          <w:szCs w:val="24"/>
        </w:rPr>
        <w:t>Melsen</w:t>
      </w:r>
      <w:proofErr w:type="spellEnd"/>
      <w:r>
        <w:rPr>
          <w:sz w:val="24"/>
          <w:szCs w:val="24"/>
        </w:rPr>
        <w:t>, Cla</w:t>
      </w:r>
      <w:r w:rsidR="00B766FE">
        <w:rPr>
          <w:sz w:val="24"/>
          <w:szCs w:val="24"/>
        </w:rPr>
        <w:t xml:space="preserve">udio </w:t>
      </w:r>
      <w:proofErr w:type="spellStart"/>
      <w:r w:rsidR="00B766FE">
        <w:rPr>
          <w:sz w:val="24"/>
          <w:szCs w:val="24"/>
        </w:rPr>
        <w:t>Piacentini</w:t>
      </w:r>
      <w:proofErr w:type="spellEnd"/>
      <w:r w:rsidR="00B766FE">
        <w:rPr>
          <w:sz w:val="24"/>
          <w:szCs w:val="24"/>
        </w:rPr>
        <w:t xml:space="preserve">, Nicolas </w:t>
      </w:r>
      <w:proofErr w:type="spellStart"/>
      <w:r w:rsidR="00B766FE">
        <w:rPr>
          <w:sz w:val="24"/>
          <w:szCs w:val="24"/>
        </w:rPr>
        <w:t>Rauta</w:t>
      </w:r>
      <w:proofErr w:type="spellEnd"/>
      <w:r w:rsidR="004E683C">
        <w:rPr>
          <w:sz w:val="24"/>
          <w:szCs w:val="24"/>
        </w:rPr>
        <w:t xml:space="preserve">, Daniel </w:t>
      </w:r>
      <w:proofErr w:type="spellStart"/>
      <w:r w:rsidR="004E683C">
        <w:rPr>
          <w:sz w:val="24"/>
          <w:szCs w:val="24"/>
        </w:rPr>
        <w:t>Halleux</w:t>
      </w:r>
      <w:proofErr w:type="spellEnd"/>
      <w:r w:rsidR="004E683C">
        <w:rPr>
          <w:sz w:val="24"/>
          <w:szCs w:val="24"/>
        </w:rPr>
        <w:t>,</w:t>
      </w:r>
      <w:r w:rsidR="00074D6D">
        <w:rPr>
          <w:sz w:val="24"/>
          <w:szCs w:val="24"/>
        </w:rPr>
        <w:t xml:space="preserve"> Renaud Barreau,</w:t>
      </w:r>
      <w:r w:rsidR="006751AE">
        <w:rPr>
          <w:sz w:val="24"/>
          <w:szCs w:val="24"/>
        </w:rPr>
        <w:t xml:space="preserve"> </w:t>
      </w:r>
      <w:r w:rsidR="00B766FE">
        <w:rPr>
          <w:sz w:val="24"/>
          <w:szCs w:val="24"/>
        </w:rPr>
        <w:t>Arnaud D’</w:t>
      </w:r>
      <w:proofErr w:type="spellStart"/>
      <w:r w:rsidR="00B766FE">
        <w:rPr>
          <w:sz w:val="24"/>
          <w:szCs w:val="24"/>
        </w:rPr>
        <w:t>haijère</w:t>
      </w:r>
      <w:proofErr w:type="spellEnd"/>
      <w:r w:rsidR="00074D6D">
        <w:rPr>
          <w:sz w:val="24"/>
          <w:szCs w:val="24"/>
        </w:rPr>
        <w:t>,</w:t>
      </w:r>
      <w:r w:rsidR="00074D6D" w:rsidRPr="00074D6D">
        <w:rPr>
          <w:sz w:val="24"/>
          <w:szCs w:val="24"/>
        </w:rPr>
        <w:t xml:space="preserve"> Cédric </w:t>
      </w:r>
      <w:proofErr w:type="spellStart"/>
      <w:r w:rsidR="00074D6D" w:rsidRPr="00074D6D">
        <w:rPr>
          <w:sz w:val="24"/>
          <w:szCs w:val="24"/>
        </w:rPr>
        <w:t>Sohet</w:t>
      </w:r>
      <w:proofErr w:type="spellEnd"/>
      <w:r w:rsidR="00074D6D" w:rsidRPr="00074D6D">
        <w:rPr>
          <w:sz w:val="24"/>
          <w:szCs w:val="24"/>
        </w:rPr>
        <w:t xml:space="preserve">, Laurent </w:t>
      </w:r>
      <w:proofErr w:type="spellStart"/>
      <w:r w:rsidR="00074D6D" w:rsidRPr="00074D6D">
        <w:rPr>
          <w:sz w:val="24"/>
          <w:szCs w:val="24"/>
        </w:rPr>
        <w:t>Wéry</w:t>
      </w:r>
      <w:proofErr w:type="spellEnd"/>
      <w:r w:rsidR="00074D6D" w:rsidRPr="00074D6D">
        <w:rPr>
          <w:sz w:val="24"/>
          <w:szCs w:val="24"/>
        </w:rPr>
        <w:t xml:space="preserve">, Brieuc </w:t>
      </w:r>
      <w:proofErr w:type="spellStart"/>
      <w:r w:rsidR="00074D6D" w:rsidRPr="00074D6D">
        <w:rPr>
          <w:sz w:val="24"/>
          <w:szCs w:val="24"/>
        </w:rPr>
        <w:t>Wathelet</w:t>
      </w:r>
      <w:proofErr w:type="spellEnd"/>
    </w:p>
    <w:p w:rsidR="00284A8B" w:rsidRPr="00284A8B" w:rsidRDefault="00284A8B" w:rsidP="00490FF0">
      <w:pPr>
        <w:spacing w:line="240" w:lineRule="auto"/>
        <w:rPr>
          <w:sz w:val="24"/>
          <w:szCs w:val="24"/>
        </w:rPr>
      </w:pPr>
      <w:r w:rsidRPr="00284A8B">
        <w:rPr>
          <w:b/>
          <w:sz w:val="24"/>
          <w:szCs w:val="24"/>
        </w:rPr>
        <w:t>Invité</w:t>
      </w:r>
      <w:r w:rsidRPr="00284A8B">
        <w:rPr>
          <w:sz w:val="24"/>
          <w:szCs w:val="24"/>
        </w:rPr>
        <w:t xml:space="preserve"> : M</w:t>
      </w:r>
      <w:r w:rsidR="00074D6D">
        <w:rPr>
          <w:sz w:val="24"/>
          <w:szCs w:val="24"/>
        </w:rPr>
        <w:t>M</w:t>
      </w:r>
      <w:r w:rsidRPr="00284A8B">
        <w:rPr>
          <w:sz w:val="24"/>
          <w:szCs w:val="24"/>
        </w:rPr>
        <w:t>. Jean-Christophe Thiry</w:t>
      </w:r>
      <w:r w:rsidR="00074D6D">
        <w:rPr>
          <w:sz w:val="24"/>
          <w:szCs w:val="24"/>
        </w:rPr>
        <w:t xml:space="preserve"> et Frédéric </w:t>
      </w:r>
      <w:proofErr w:type="spellStart"/>
      <w:r w:rsidR="00074D6D">
        <w:rPr>
          <w:sz w:val="24"/>
          <w:szCs w:val="24"/>
        </w:rPr>
        <w:t>Belva</w:t>
      </w:r>
      <w:proofErr w:type="spellEnd"/>
    </w:p>
    <w:p w:rsidR="004E683C" w:rsidRPr="00284A8B" w:rsidRDefault="004E683C" w:rsidP="00490FF0">
      <w:pPr>
        <w:spacing w:line="240" w:lineRule="auto"/>
        <w:rPr>
          <w:sz w:val="24"/>
          <w:szCs w:val="24"/>
        </w:rPr>
      </w:pPr>
    </w:p>
    <w:p w:rsidR="00DA6DA1" w:rsidRDefault="00DA6DA1" w:rsidP="00DA6DA1">
      <w:pPr>
        <w:spacing w:line="240" w:lineRule="auto"/>
        <w:jc w:val="both"/>
        <w:rPr>
          <w:b/>
          <w:sz w:val="24"/>
          <w:szCs w:val="24"/>
        </w:rPr>
      </w:pPr>
      <w:r>
        <w:rPr>
          <w:b/>
          <w:sz w:val="24"/>
          <w:szCs w:val="24"/>
        </w:rPr>
        <w:t xml:space="preserve">1. Approbation du procès-verbal de la réunion </w:t>
      </w:r>
      <w:r w:rsidR="00284A8B">
        <w:rPr>
          <w:b/>
          <w:sz w:val="24"/>
          <w:szCs w:val="24"/>
        </w:rPr>
        <w:t xml:space="preserve">du </w:t>
      </w:r>
      <w:r w:rsidR="00074D6D">
        <w:rPr>
          <w:b/>
          <w:sz w:val="24"/>
          <w:szCs w:val="24"/>
        </w:rPr>
        <w:t>22</w:t>
      </w:r>
      <w:r w:rsidR="00284A8B">
        <w:rPr>
          <w:b/>
          <w:sz w:val="24"/>
          <w:szCs w:val="24"/>
        </w:rPr>
        <w:t xml:space="preserve"> </w:t>
      </w:r>
      <w:r w:rsidR="00074D6D">
        <w:rPr>
          <w:b/>
          <w:sz w:val="24"/>
          <w:szCs w:val="24"/>
        </w:rPr>
        <w:t>septembre</w:t>
      </w:r>
      <w:r w:rsidR="00284A8B">
        <w:rPr>
          <w:b/>
          <w:sz w:val="24"/>
          <w:szCs w:val="24"/>
        </w:rPr>
        <w:t xml:space="preserve"> 2018</w:t>
      </w:r>
      <w:r>
        <w:rPr>
          <w:b/>
          <w:sz w:val="24"/>
          <w:szCs w:val="24"/>
        </w:rPr>
        <w:t>.</w:t>
      </w:r>
    </w:p>
    <w:p w:rsidR="005E1F85" w:rsidRDefault="00DA6DA1" w:rsidP="00DA6DA1">
      <w:pPr>
        <w:spacing w:line="240" w:lineRule="auto"/>
        <w:jc w:val="both"/>
        <w:rPr>
          <w:sz w:val="24"/>
          <w:szCs w:val="24"/>
        </w:rPr>
      </w:pPr>
      <w:r>
        <w:rPr>
          <w:sz w:val="24"/>
          <w:szCs w:val="24"/>
        </w:rPr>
        <w:t>Le p</w:t>
      </w:r>
      <w:r w:rsidR="00B766FE">
        <w:rPr>
          <w:sz w:val="24"/>
          <w:szCs w:val="24"/>
        </w:rPr>
        <w:t xml:space="preserve">rocès-verbal de la réunion du </w:t>
      </w:r>
      <w:r w:rsidR="00074D6D">
        <w:rPr>
          <w:sz w:val="24"/>
          <w:szCs w:val="24"/>
        </w:rPr>
        <w:t>22 septembre</w:t>
      </w:r>
      <w:r w:rsidR="00B766FE">
        <w:rPr>
          <w:sz w:val="24"/>
          <w:szCs w:val="24"/>
        </w:rPr>
        <w:t xml:space="preserve"> 2018</w:t>
      </w:r>
      <w:r>
        <w:rPr>
          <w:sz w:val="24"/>
          <w:szCs w:val="24"/>
        </w:rPr>
        <w:t xml:space="preserve"> est approuvé sans remarques.</w:t>
      </w:r>
    </w:p>
    <w:p w:rsidR="00185282" w:rsidRDefault="00185282" w:rsidP="00185282">
      <w:pPr>
        <w:spacing w:line="240" w:lineRule="auto"/>
        <w:jc w:val="both"/>
        <w:rPr>
          <w:b/>
          <w:sz w:val="24"/>
          <w:szCs w:val="24"/>
        </w:rPr>
      </w:pPr>
      <w:r>
        <w:rPr>
          <w:b/>
          <w:sz w:val="24"/>
          <w:szCs w:val="24"/>
        </w:rPr>
        <w:t xml:space="preserve">2. </w:t>
      </w:r>
      <w:r w:rsidR="00074D6D">
        <w:rPr>
          <w:b/>
          <w:sz w:val="24"/>
          <w:szCs w:val="24"/>
        </w:rPr>
        <w:t>Nomination d’un arbitre C</w:t>
      </w:r>
      <w:r w:rsidRPr="00185282">
        <w:rPr>
          <w:b/>
          <w:sz w:val="24"/>
          <w:szCs w:val="24"/>
        </w:rPr>
        <w:t>.</w:t>
      </w:r>
    </w:p>
    <w:p w:rsidR="00284A8B" w:rsidRPr="00185282" w:rsidRDefault="00074D6D" w:rsidP="00185282">
      <w:pPr>
        <w:spacing w:line="240" w:lineRule="auto"/>
        <w:jc w:val="both"/>
        <w:rPr>
          <w:sz w:val="24"/>
          <w:szCs w:val="24"/>
        </w:rPr>
      </w:pPr>
      <w:r>
        <w:rPr>
          <w:sz w:val="24"/>
          <w:szCs w:val="24"/>
        </w:rPr>
        <w:t>M</w:t>
      </w:r>
      <w:r w:rsidR="00284A8B">
        <w:rPr>
          <w:sz w:val="24"/>
          <w:szCs w:val="24"/>
        </w:rPr>
        <w:t>.</w:t>
      </w:r>
      <w:r>
        <w:rPr>
          <w:sz w:val="24"/>
          <w:szCs w:val="24"/>
        </w:rPr>
        <w:t xml:space="preserve"> Christian </w:t>
      </w:r>
      <w:proofErr w:type="spellStart"/>
      <w:r>
        <w:rPr>
          <w:sz w:val="24"/>
          <w:szCs w:val="24"/>
        </w:rPr>
        <w:t>Henrotte</w:t>
      </w:r>
      <w:proofErr w:type="spellEnd"/>
      <w:r>
        <w:rPr>
          <w:sz w:val="24"/>
          <w:szCs w:val="24"/>
        </w:rPr>
        <w:t xml:space="preserve"> est nommé arbitre C à l’unanimité.</w:t>
      </w:r>
    </w:p>
    <w:p w:rsidR="00185282" w:rsidRDefault="00185282" w:rsidP="00185282">
      <w:pPr>
        <w:spacing w:line="240" w:lineRule="auto"/>
        <w:jc w:val="both"/>
        <w:rPr>
          <w:b/>
          <w:sz w:val="24"/>
          <w:szCs w:val="24"/>
        </w:rPr>
      </w:pPr>
      <w:r>
        <w:rPr>
          <w:b/>
          <w:sz w:val="24"/>
          <w:szCs w:val="24"/>
        </w:rPr>
        <w:t xml:space="preserve">3. </w:t>
      </w:r>
      <w:r w:rsidR="00074D6D">
        <w:rPr>
          <w:b/>
          <w:sz w:val="24"/>
          <w:szCs w:val="24"/>
        </w:rPr>
        <w:t>Nomination d’animateurs</w:t>
      </w:r>
      <w:r w:rsidRPr="00185282">
        <w:rPr>
          <w:b/>
          <w:sz w:val="24"/>
          <w:szCs w:val="24"/>
        </w:rPr>
        <w:t>.</w:t>
      </w:r>
    </w:p>
    <w:p w:rsidR="00A5251F" w:rsidRPr="00185282" w:rsidRDefault="00074D6D" w:rsidP="00185282">
      <w:pPr>
        <w:spacing w:line="240" w:lineRule="auto"/>
        <w:jc w:val="both"/>
        <w:rPr>
          <w:sz w:val="24"/>
          <w:szCs w:val="24"/>
        </w:rPr>
      </w:pPr>
      <w:r>
        <w:rPr>
          <w:sz w:val="24"/>
          <w:szCs w:val="24"/>
        </w:rPr>
        <w:t>Les participants à la formation d’animateur</w:t>
      </w:r>
      <w:r w:rsidR="007A26D6">
        <w:rPr>
          <w:sz w:val="24"/>
          <w:szCs w:val="24"/>
        </w:rPr>
        <w:t>s</w:t>
      </w:r>
      <w:r>
        <w:rPr>
          <w:sz w:val="24"/>
          <w:szCs w:val="24"/>
        </w:rPr>
        <w:t xml:space="preserve"> donnée par M. </w:t>
      </w:r>
      <w:proofErr w:type="spellStart"/>
      <w:r>
        <w:rPr>
          <w:sz w:val="24"/>
          <w:szCs w:val="24"/>
        </w:rPr>
        <w:t>Bielik</w:t>
      </w:r>
      <w:proofErr w:type="spellEnd"/>
      <w:r>
        <w:rPr>
          <w:sz w:val="24"/>
          <w:szCs w:val="24"/>
        </w:rPr>
        <w:t xml:space="preserve"> et ayant réussi l’examen</w:t>
      </w:r>
      <w:r w:rsidR="009D50A2">
        <w:rPr>
          <w:sz w:val="24"/>
          <w:szCs w:val="24"/>
        </w:rPr>
        <w:t xml:space="preserve"> final reçoivent tous le titre </w:t>
      </w:r>
      <w:r w:rsidR="00AD578C">
        <w:rPr>
          <w:sz w:val="24"/>
          <w:szCs w:val="24"/>
        </w:rPr>
        <w:t xml:space="preserve">d’animateur </w:t>
      </w:r>
      <w:r w:rsidR="009D50A2">
        <w:rPr>
          <w:sz w:val="24"/>
          <w:szCs w:val="24"/>
        </w:rPr>
        <w:t>à l’unanimité.</w:t>
      </w:r>
    </w:p>
    <w:p w:rsidR="00185282" w:rsidRDefault="00185282" w:rsidP="00185282">
      <w:pPr>
        <w:spacing w:line="240" w:lineRule="auto"/>
        <w:jc w:val="both"/>
        <w:rPr>
          <w:b/>
          <w:sz w:val="24"/>
          <w:szCs w:val="24"/>
        </w:rPr>
      </w:pPr>
      <w:r>
        <w:rPr>
          <w:b/>
          <w:sz w:val="24"/>
          <w:szCs w:val="24"/>
        </w:rPr>
        <w:t xml:space="preserve">4. </w:t>
      </w:r>
      <w:r w:rsidR="009D50A2">
        <w:rPr>
          <w:b/>
          <w:sz w:val="24"/>
          <w:szCs w:val="24"/>
        </w:rPr>
        <w:t>Proposition(s) à propos de la fin de notre exemption de TVA</w:t>
      </w:r>
      <w:r w:rsidRPr="00185282">
        <w:rPr>
          <w:b/>
          <w:sz w:val="24"/>
          <w:szCs w:val="24"/>
        </w:rPr>
        <w:t>.</w:t>
      </w:r>
    </w:p>
    <w:p w:rsidR="009D50A2" w:rsidRDefault="009D50A2" w:rsidP="00185282">
      <w:pPr>
        <w:spacing w:line="240" w:lineRule="auto"/>
        <w:jc w:val="both"/>
        <w:rPr>
          <w:sz w:val="24"/>
          <w:szCs w:val="24"/>
        </w:rPr>
      </w:pPr>
      <w:r>
        <w:rPr>
          <w:sz w:val="24"/>
          <w:szCs w:val="24"/>
        </w:rPr>
        <w:t xml:space="preserve">Rappel du contexte et des enjeux pour la fédération par M. van </w:t>
      </w:r>
      <w:proofErr w:type="spellStart"/>
      <w:r>
        <w:rPr>
          <w:sz w:val="24"/>
          <w:szCs w:val="24"/>
        </w:rPr>
        <w:t>Melsen</w:t>
      </w:r>
      <w:proofErr w:type="spellEnd"/>
      <w:r>
        <w:rPr>
          <w:sz w:val="24"/>
          <w:szCs w:val="24"/>
        </w:rPr>
        <w:t xml:space="preserve">. M. </w:t>
      </w:r>
      <w:proofErr w:type="spellStart"/>
      <w:r>
        <w:rPr>
          <w:sz w:val="24"/>
          <w:szCs w:val="24"/>
        </w:rPr>
        <w:t>Wathelet</w:t>
      </w:r>
      <w:proofErr w:type="spellEnd"/>
      <w:r>
        <w:rPr>
          <w:sz w:val="24"/>
          <w:szCs w:val="24"/>
        </w:rPr>
        <w:t xml:space="preserve"> prend ensuite la parole pour rapporter les résultats de son travail : il y a actuellement un flou au sein de l’administration mais les textes légaux sont clairs au niveau européen. Rappel est notamment fait de la décision européenne abrogeant toutes les anciennes décisions, le principe de précaution étant de mise pour éviter tout problème dans le futur. </w:t>
      </w:r>
    </w:p>
    <w:p w:rsidR="009D50A2" w:rsidRDefault="009D50A2" w:rsidP="00185282">
      <w:pPr>
        <w:spacing w:line="240" w:lineRule="auto"/>
        <w:jc w:val="both"/>
        <w:rPr>
          <w:sz w:val="24"/>
          <w:szCs w:val="24"/>
        </w:rPr>
      </w:pPr>
      <w:r>
        <w:rPr>
          <w:sz w:val="24"/>
          <w:szCs w:val="24"/>
        </w:rPr>
        <w:t xml:space="preserve">Intervention de M. </w:t>
      </w:r>
      <w:proofErr w:type="spellStart"/>
      <w:r>
        <w:rPr>
          <w:sz w:val="24"/>
          <w:szCs w:val="24"/>
        </w:rPr>
        <w:t>Piacentini</w:t>
      </w:r>
      <w:proofErr w:type="spellEnd"/>
      <w:r>
        <w:rPr>
          <w:sz w:val="24"/>
          <w:szCs w:val="24"/>
        </w:rPr>
        <w:t xml:space="preserve"> pour rappeler les difficultés pratiques liées à la TVA pour les comptes, aussi bien pour les fédérations que pour les clubs.</w:t>
      </w:r>
    </w:p>
    <w:p w:rsidR="009D50A2" w:rsidRDefault="009D50A2" w:rsidP="00185282">
      <w:pPr>
        <w:spacing w:line="240" w:lineRule="auto"/>
        <w:jc w:val="both"/>
        <w:rPr>
          <w:sz w:val="24"/>
          <w:szCs w:val="24"/>
        </w:rPr>
      </w:pPr>
      <w:r>
        <w:rPr>
          <w:sz w:val="24"/>
          <w:szCs w:val="24"/>
        </w:rPr>
        <w:t xml:space="preserve">L’assujettissement de la FEFB à la TVA est voté à l’unanimité </w:t>
      </w:r>
    </w:p>
    <w:p w:rsidR="009D50A2" w:rsidRDefault="009D50A2" w:rsidP="00185282">
      <w:pPr>
        <w:spacing w:line="240" w:lineRule="auto"/>
        <w:jc w:val="both"/>
        <w:rPr>
          <w:sz w:val="24"/>
          <w:szCs w:val="24"/>
        </w:rPr>
      </w:pPr>
      <w:r>
        <w:rPr>
          <w:sz w:val="24"/>
          <w:szCs w:val="24"/>
        </w:rPr>
        <w:t xml:space="preserve">La poursuite des démarches administratives et juridiques par M. </w:t>
      </w:r>
      <w:proofErr w:type="spellStart"/>
      <w:r>
        <w:rPr>
          <w:sz w:val="24"/>
          <w:szCs w:val="24"/>
        </w:rPr>
        <w:t>Wathelet</w:t>
      </w:r>
      <w:proofErr w:type="spellEnd"/>
      <w:r>
        <w:rPr>
          <w:sz w:val="24"/>
          <w:szCs w:val="24"/>
        </w:rPr>
        <w:t xml:space="preserve"> est votée à l’unanimité.</w:t>
      </w:r>
    </w:p>
    <w:p w:rsidR="00185282" w:rsidRDefault="00185282" w:rsidP="00185282">
      <w:pPr>
        <w:spacing w:line="240" w:lineRule="auto"/>
        <w:jc w:val="both"/>
        <w:rPr>
          <w:b/>
          <w:sz w:val="24"/>
          <w:szCs w:val="24"/>
        </w:rPr>
      </w:pPr>
      <w:r>
        <w:rPr>
          <w:b/>
          <w:sz w:val="24"/>
          <w:szCs w:val="24"/>
        </w:rPr>
        <w:t>5.</w:t>
      </w:r>
      <w:r w:rsidR="009D50A2">
        <w:rPr>
          <w:b/>
          <w:sz w:val="24"/>
          <w:szCs w:val="24"/>
        </w:rPr>
        <w:t xml:space="preserve"> Proposition </w:t>
      </w:r>
      <w:r w:rsidR="007A26D6">
        <w:rPr>
          <w:b/>
          <w:sz w:val="24"/>
          <w:szCs w:val="24"/>
        </w:rPr>
        <w:t>d</w:t>
      </w:r>
      <w:r w:rsidR="009D50A2">
        <w:rPr>
          <w:b/>
          <w:sz w:val="24"/>
          <w:szCs w:val="24"/>
        </w:rPr>
        <w:t>u montant des cotisations en fonction du sujet précédent.</w:t>
      </w:r>
    </w:p>
    <w:p w:rsidR="009D50A2" w:rsidRDefault="009D50A2" w:rsidP="00185282">
      <w:pPr>
        <w:spacing w:line="240" w:lineRule="auto"/>
        <w:jc w:val="both"/>
        <w:rPr>
          <w:sz w:val="24"/>
          <w:szCs w:val="24"/>
        </w:rPr>
      </w:pPr>
      <w:r>
        <w:rPr>
          <w:sz w:val="24"/>
          <w:szCs w:val="24"/>
        </w:rPr>
        <w:t>Deux propositions</w:t>
      </w:r>
      <w:r w:rsidR="0000568F">
        <w:rPr>
          <w:sz w:val="24"/>
          <w:szCs w:val="24"/>
        </w:rPr>
        <w:t xml:space="preserve"> d’augmentation des cotisations</w:t>
      </w:r>
      <w:r>
        <w:rPr>
          <w:sz w:val="24"/>
          <w:szCs w:val="24"/>
        </w:rPr>
        <w:t xml:space="preserve"> sont faites : </w:t>
      </w:r>
    </w:p>
    <w:p w:rsidR="0000568F" w:rsidRDefault="009D50A2" w:rsidP="009D50A2">
      <w:pPr>
        <w:spacing w:line="240" w:lineRule="auto"/>
        <w:jc w:val="both"/>
        <w:rPr>
          <w:sz w:val="24"/>
          <w:szCs w:val="24"/>
        </w:rPr>
      </w:pPr>
      <w:r>
        <w:rPr>
          <w:sz w:val="24"/>
          <w:szCs w:val="24"/>
        </w:rPr>
        <w:t>Une augmentat</w:t>
      </w:r>
      <w:r w:rsidR="0000568F">
        <w:rPr>
          <w:sz w:val="24"/>
          <w:szCs w:val="24"/>
        </w:rPr>
        <w:t>ion de 2 euros sous condition d’une augmentation des frais liée à la TVA.</w:t>
      </w:r>
    </w:p>
    <w:p w:rsidR="009D50A2" w:rsidRDefault="0000568F" w:rsidP="009D50A2">
      <w:pPr>
        <w:spacing w:line="240" w:lineRule="auto"/>
        <w:jc w:val="both"/>
        <w:rPr>
          <w:sz w:val="24"/>
          <w:szCs w:val="24"/>
        </w:rPr>
      </w:pPr>
      <w:r>
        <w:rPr>
          <w:sz w:val="24"/>
          <w:szCs w:val="24"/>
        </w:rPr>
        <w:t>Une augmentation de 3</w:t>
      </w:r>
      <w:r w:rsidRPr="0000568F">
        <w:rPr>
          <w:sz w:val="24"/>
          <w:szCs w:val="24"/>
        </w:rPr>
        <w:t xml:space="preserve"> euros sous condition d’une augmentation des frais liée à la TVA</w:t>
      </w:r>
      <w:r>
        <w:rPr>
          <w:sz w:val="24"/>
          <w:szCs w:val="24"/>
        </w:rPr>
        <w:t>.</w:t>
      </w:r>
    </w:p>
    <w:p w:rsidR="0000568F" w:rsidRPr="009D50A2" w:rsidRDefault="0000568F" w:rsidP="009D50A2">
      <w:pPr>
        <w:spacing w:line="240" w:lineRule="auto"/>
        <w:jc w:val="both"/>
        <w:rPr>
          <w:sz w:val="24"/>
          <w:szCs w:val="24"/>
        </w:rPr>
      </w:pPr>
      <w:r>
        <w:rPr>
          <w:sz w:val="24"/>
          <w:szCs w:val="24"/>
        </w:rPr>
        <w:t xml:space="preserve">La proposition d’une augmentation de 2 euros </w:t>
      </w:r>
      <w:r w:rsidR="00214FC9">
        <w:rPr>
          <w:sz w:val="24"/>
          <w:szCs w:val="24"/>
        </w:rPr>
        <w:t xml:space="preserve">sous condition </w:t>
      </w:r>
      <w:r>
        <w:rPr>
          <w:sz w:val="24"/>
          <w:szCs w:val="24"/>
        </w:rPr>
        <w:t xml:space="preserve">est votée à la majorité </w:t>
      </w:r>
    </w:p>
    <w:p w:rsidR="00185282" w:rsidRDefault="00E651F4" w:rsidP="00185282">
      <w:pPr>
        <w:spacing w:line="240" w:lineRule="auto"/>
        <w:jc w:val="both"/>
        <w:rPr>
          <w:b/>
          <w:sz w:val="24"/>
          <w:szCs w:val="24"/>
        </w:rPr>
      </w:pPr>
      <w:r>
        <w:rPr>
          <w:b/>
          <w:sz w:val="24"/>
          <w:szCs w:val="24"/>
        </w:rPr>
        <w:t xml:space="preserve">6. </w:t>
      </w:r>
      <w:r w:rsidR="0000568F">
        <w:rPr>
          <w:b/>
          <w:sz w:val="24"/>
          <w:szCs w:val="24"/>
        </w:rPr>
        <w:t>Etat des charges de missions et probable non-renouvellement</w:t>
      </w:r>
      <w:r w:rsidR="00185282" w:rsidRPr="00185282">
        <w:rPr>
          <w:b/>
          <w:sz w:val="24"/>
          <w:szCs w:val="24"/>
        </w:rPr>
        <w:t>.</w:t>
      </w:r>
    </w:p>
    <w:p w:rsidR="0000568F" w:rsidRDefault="0000568F" w:rsidP="00185282">
      <w:pPr>
        <w:spacing w:line="240" w:lineRule="auto"/>
        <w:jc w:val="both"/>
        <w:rPr>
          <w:sz w:val="24"/>
          <w:szCs w:val="24"/>
        </w:rPr>
      </w:pPr>
      <w:r>
        <w:rPr>
          <w:sz w:val="24"/>
          <w:szCs w:val="24"/>
        </w:rPr>
        <w:t>Rapp</w:t>
      </w:r>
      <w:r w:rsidR="007A26D6">
        <w:rPr>
          <w:sz w:val="24"/>
          <w:szCs w:val="24"/>
        </w:rPr>
        <w:t>el est fait de la fin au 31 août</w:t>
      </w:r>
      <w:r>
        <w:rPr>
          <w:sz w:val="24"/>
          <w:szCs w:val="24"/>
        </w:rPr>
        <w:t xml:space="preserve"> 2018 de la période subsidiée.</w:t>
      </w:r>
    </w:p>
    <w:p w:rsidR="006552E1" w:rsidRDefault="0000568F" w:rsidP="00185282">
      <w:pPr>
        <w:spacing w:line="240" w:lineRule="auto"/>
        <w:jc w:val="both"/>
        <w:rPr>
          <w:sz w:val="24"/>
          <w:szCs w:val="24"/>
        </w:rPr>
      </w:pPr>
      <w:r>
        <w:rPr>
          <w:sz w:val="24"/>
          <w:szCs w:val="24"/>
        </w:rPr>
        <w:t xml:space="preserve">Pour mémoire : M. </w:t>
      </w:r>
      <w:proofErr w:type="spellStart"/>
      <w:r>
        <w:rPr>
          <w:sz w:val="24"/>
          <w:szCs w:val="24"/>
        </w:rPr>
        <w:t>Piacentini</w:t>
      </w:r>
      <w:proofErr w:type="spellEnd"/>
      <w:r>
        <w:rPr>
          <w:sz w:val="24"/>
          <w:szCs w:val="24"/>
        </w:rPr>
        <w:t xml:space="preserve"> rappelle qu’il faut toujours prévoir le poste dans le budget 2019 afin de pouvoir le dépenser si un nouveau subside venait à être accordé.</w:t>
      </w:r>
      <w:bookmarkStart w:id="0" w:name="_GoBack"/>
      <w:bookmarkEnd w:id="0"/>
    </w:p>
    <w:p w:rsidR="0000568F" w:rsidRPr="006552E1" w:rsidRDefault="0000568F" w:rsidP="00185282">
      <w:pPr>
        <w:spacing w:line="240" w:lineRule="auto"/>
        <w:jc w:val="both"/>
        <w:rPr>
          <w:sz w:val="24"/>
          <w:szCs w:val="24"/>
        </w:rPr>
      </w:pPr>
      <w:r>
        <w:rPr>
          <w:sz w:val="24"/>
          <w:szCs w:val="24"/>
        </w:rPr>
        <w:lastRenderedPageBreak/>
        <w:t xml:space="preserve">Aucune certitude actuelle sur le renouvellement ou non pour la période 2018-2019, notamment en raison des </w:t>
      </w:r>
      <w:proofErr w:type="spellStart"/>
      <w:r>
        <w:rPr>
          <w:sz w:val="24"/>
          <w:szCs w:val="24"/>
        </w:rPr>
        <w:t>éléctions</w:t>
      </w:r>
      <w:proofErr w:type="spellEnd"/>
      <w:r>
        <w:rPr>
          <w:sz w:val="24"/>
          <w:szCs w:val="24"/>
        </w:rPr>
        <w:t>.</w:t>
      </w:r>
    </w:p>
    <w:p w:rsidR="00ED7E4A" w:rsidRDefault="006552E1" w:rsidP="00185282">
      <w:pPr>
        <w:spacing w:line="240" w:lineRule="auto"/>
        <w:jc w:val="both"/>
        <w:rPr>
          <w:b/>
          <w:sz w:val="24"/>
          <w:szCs w:val="24"/>
        </w:rPr>
      </w:pPr>
      <w:r>
        <w:rPr>
          <w:b/>
          <w:sz w:val="24"/>
          <w:szCs w:val="24"/>
        </w:rPr>
        <w:t>7</w:t>
      </w:r>
      <w:r w:rsidR="00185282">
        <w:rPr>
          <w:b/>
          <w:sz w:val="24"/>
          <w:szCs w:val="24"/>
        </w:rPr>
        <w:t xml:space="preserve">. </w:t>
      </w:r>
      <w:r w:rsidR="0000568F">
        <w:rPr>
          <w:b/>
          <w:sz w:val="24"/>
          <w:szCs w:val="24"/>
        </w:rPr>
        <w:t>Budget et ultimes informations pour l’assemblée générale.</w:t>
      </w:r>
    </w:p>
    <w:p w:rsidR="00E47120" w:rsidRDefault="0000568F" w:rsidP="00185282">
      <w:pPr>
        <w:spacing w:line="240" w:lineRule="auto"/>
        <w:jc w:val="both"/>
        <w:rPr>
          <w:sz w:val="24"/>
          <w:szCs w:val="24"/>
        </w:rPr>
      </w:pPr>
      <w:r>
        <w:rPr>
          <w:sz w:val="24"/>
          <w:szCs w:val="24"/>
        </w:rPr>
        <w:t xml:space="preserve">Constatation est faite que le </w:t>
      </w:r>
      <w:r w:rsidR="007A26D6">
        <w:rPr>
          <w:sz w:val="24"/>
          <w:szCs w:val="24"/>
        </w:rPr>
        <w:t xml:space="preserve">trésorier </w:t>
      </w:r>
      <w:r>
        <w:rPr>
          <w:sz w:val="24"/>
          <w:szCs w:val="24"/>
        </w:rPr>
        <w:t>ne touche que 150 euros par an. Augmentation à 200 euros votée à l’unanimité.</w:t>
      </w:r>
    </w:p>
    <w:p w:rsidR="0000568F" w:rsidRDefault="0000568F" w:rsidP="00185282">
      <w:pPr>
        <w:spacing w:line="240" w:lineRule="auto"/>
        <w:jc w:val="both"/>
        <w:rPr>
          <w:sz w:val="24"/>
          <w:szCs w:val="24"/>
        </w:rPr>
      </w:pPr>
      <w:r>
        <w:rPr>
          <w:sz w:val="24"/>
          <w:szCs w:val="24"/>
        </w:rPr>
        <w:t>Création d’un poste « campagnes promotionnelles » à hauteur de 1500 euros pour le budget 2019.</w:t>
      </w:r>
    </w:p>
    <w:p w:rsidR="0000568F" w:rsidRDefault="0000568F" w:rsidP="00185282">
      <w:pPr>
        <w:spacing w:line="240" w:lineRule="auto"/>
        <w:jc w:val="both"/>
        <w:rPr>
          <w:sz w:val="24"/>
          <w:szCs w:val="24"/>
        </w:rPr>
      </w:pPr>
      <w:r>
        <w:rPr>
          <w:sz w:val="24"/>
          <w:szCs w:val="24"/>
        </w:rPr>
        <w:t>Budget de 1000 euros pour des subsides pour la coupe d’Europe senior.</w:t>
      </w:r>
    </w:p>
    <w:p w:rsidR="00185282" w:rsidRDefault="006F5684" w:rsidP="00185282">
      <w:pPr>
        <w:spacing w:line="240" w:lineRule="auto"/>
        <w:jc w:val="both"/>
        <w:rPr>
          <w:b/>
          <w:sz w:val="24"/>
          <w:szCs w:val="24"/>
        </w:rPr>
      </w:pPr>
      <w:r>
        <w:rPr>
          <w:b/>
          <w:sz w:val="24"/>
          <w:szCs w:val="24"/>
        </w:rPr>
        <w:t>8</w:t>
      </w:r>
      <w:r w:rsidR="00185282">
        <w:rPr>
          <w:b/>
          <w:sz w:val="24"/>
          <w:szCs w:val="24"/>
        </w:rPr>
        <w:t xml:space="preserve">. </w:t>
      </w:r>
      <w:r>
        <w:rPr>
          <w:b/>
          <w:sz w:val="24"/>
          <w:szCs w:val="24"/>
        </w:rPr>
        <w:t>Divers</w:t>
      </w:r>
    </w:p>
    <w:p w:rsidR="006F5684" w:rsidRDefault="00B02AA5" w:rsidP="00DA6DA1">
      <w:pPr>
        <w:spacing w:line="240" w:lineRule="auto"/>
        <w:jc w:val="both"/>
        <w:rPr>
          <w:sz w:val="24"/>
          <w:szCs w:val="24"/>
        </w:rPr>
      </w:pPr>
      <w:r>
        <w:rPr>
          <w:sz w:val="24"/>
          <w:szCs w:val="24"/>
        </w:rPr>
        <w:t>Remarque est faite sur la décentralisation du lieu choisi pour la réunion et l’assemblée générale. Rappel est fait que le lieu change chaque année de province.</w:t>
      </w:r>
    </w:p>
    <w:p w:rsidR="00490FF0" w:rsidRPr="00C80A02" w:rsidRDefault="004401A0" w:rsidP="00DA6DA1">
      <w:pPr>
        <w:spacing w:line="240" w:lineRule="auto"/>
        <w:jc w:val="both"/>
        <w:rPr>
          <w:i/>
          <w:sz w:val="24"/>
          <w:szCs w:val="24"/>
        </w:rPr>
      </w:pPr>
      <w:r>
        <w:rPr>
          <w:i/>
          <w:sz w:val="24"/>
          <w:szCs w:val="24"/>
        </w:rPr>
        <w:t xml:space="preserve">Cette </w:t>
      </w:r>
      <w:r w:rsidR="007242C0">
        <w:rPr>
          <w:i/>
          <w:sz w:val="24"/>
          <w:szCs w:val="24"/>
        </w:rPr>
        <w:t>séance</w:t>
      </w:r>
      <w:r>
        <w:rPr>
          <w:i/>
          <w:sz w:val="24"/>
          <w:szCs w:val="24"/>
        </w:rPr>
        <w:t xml:space="preserve"> a </w:t>
      </w:r>
      <w:r w:rsidR="007242C0">
        <w:rPr>
          <w:i/>
          <w:sz w:val="24"/>
          <w:szCs w:val="24"/>
        </w:rPr>
        <w:t>débuté</w:t>
      </w:r>
      <w:r w:rsidR="004E683C">
        <w:rPr>
          <w:i/>
          <w:sz w:val="24"/>
          <w:szCs w:val="24"/>
        </w:rPr>
        <w:t xml:space="preserve"> à 1</w:t>
      </w:r>
      <w:r w:rsidR="00B02AA5">
        <w:rPr>
          <w:i/>
          <w:sz w:val="24"/>
          <w:szCs w:val="24"/>
        </w:rPr>
        <w:t>0h3</w:t>
      </w:r>
      <w:r w:rsidR="004E683C">
        <w:rPr>
          <w:i/>
          <w:sz w:val="24"/>
          <w:szCs w:val="24"/>
        </w:rPr>
        <w:t>0</w:t>
      </w:r>
      <w:r>
        <w:rPr>
          <w:i/>
          <w:sz w:val="24"/>
          <w:szCs w:val="24"/>
        </w:rPr>
        <w:t xml:space="preserve"> et s’est </w:t>
      </w:r>
      <w:r w:rsidR="007242C0">
        <w:rPr>
          <w:i/>
          <w:sz w:val="24"/>
          <w:szCs w:val="24"/>
        </w:rPr>
        <w:t>achevée</w:t>
      </w:r>
      <w:r w:rsidR="00B02AA5">
        <w:rPr>
          <w:i/>
          <w:sz w:val="24"/>
          <w:szCs w:val="24"/>
        </w:rPr>
        <w:t xml:space="preserve"> à 12h0</w:t>
      </w:r>
      <w:r w:rsidR="006F5684">
        <w:rPr>
          <w:i/>
          <w:sz w:val="24"/>
          <w:szCs w:val="24"/>
        </w:rPr>
        <w:t>0</w:t>
      </w:r>
      <w:r w:rsidR="0040365A">
        <w:rPr>
          <w:i/>
          <w:sz w:val="24"/>
          <w:szCs w:val="24"/>
        </w:rPr>
        <w:t>.</w:t>
      </w:r>
    </w:p>
    <w:sectPr w:rsidR="00490FF0" w:rsidRPr="00C80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58EA"/>
    <w:multiLevelType w:val="hybridMultilevel"/>
    <w:tmpl w:val="7E8AEA12"/>
    <w:lvl w:ilvl="0" w:tplc="4492E658">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732FB2"/>
    <w:multiLevelType w:val="hybridMultilevel"/>
    <w:tmpl w:val="3094274E"/>
    <w:lvl w:ilvl="0" w:tplc="024684AC">
      <w:start w:val="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A1"/>
    <w:rsid w:val="0000568F"/>
    <w:rsid w:val="00074D6D"/>
    <w:rsid w:val="000F71DC"/>
    <w:rsid w:val="00101FBC"/>
    <w:rsid w:val="00185282"/>
    <w:rsid w:val="00214FC9"/>
    <w:rsid w:val="00267C60"/>
    <w:rsid w:val="00284A8B"/>
    <w:rsid w:val="002963F0"/>
    <w:rsid w:val="00297095"/>
    <w:rsid w:val="002B093E"/>
    <w:rsid w:val="0038219C"/>
    <w:rsid w:val="003D59C3"/>
    <w:rsid w:val="0040365A"/>
    <w:rsid w:val="004401A0"/>
    <w:rsid w:val="00490FF0"/>
    <w:rsid w:val="004B34F1"/>
    <w:rsid w:val="004E683C"/>
    <w:rsid w:val="005E1F85"/>
    <w:rsid w:val="005E363B"/>
    <w:rsid w:val="006552E1"/>
    <w:rsid w:val="00665D6E"/>
    <w:rsid w:val="006751AE"/>
    <w:rsid w:val="006E0C00"/>
    <w:rsid w:val="006F5684"/>
    <w:rsid w:val="007154AA"/>
    <w:rsid w:val="007242C0"/>
    <w:rsid w:val="007A26D6"/>
    <w:rsid w:val="00810D07"/>
    <w:rsid w:val="008B6AF1"/>
    <w:rsid w:val="009114E4"/>
    <w:rsid w:val="00915DB9"/>
    <w:rsid w:val="00996F2E"/>
    <w:rsid w:val="009D50A2"/>
    <w:rsid w:val="00A5251F"/>
    <w:rsid w:val="00AD578C"/>
    <w:rsid w:val="00B02AA5"/>
    <w:rsid w:val="00B25FF0"/>
    <w:rsid w:val="00B26986"/>
    <w:rsid w:val="00B766FE"/>
    <w:rsid w:val="00BA47FF"/>
    <w:rsid w:val="00BA6E73"/>
    <w:rsid w:val="00BB75D1"/>
    <w:rsid w:val="00C2094B"/>
    <w:rsid w:val="00C80A02"/>
    <w:rsid w:val="00CE21FF"/>
    <w:rsid w:val="00DA6DA1"/>
    <w:rsid w:val="00E0403E"/>
    <w:rsid w:val="00E22E4C"/>
    <w:rsid w:val="00E47120"/>
    <w:rsid w:val="00E54DAA"/>
    <w:rsid w:val="00E651F4"/>
    <w:rsid w:val="00ED7E4A"/>
    <w:rsid w:val="00EE376C"/>
    <w:rsid w:val="00F04EEA"/>
    <w:rsid w:val="00F05BD1"/>
    <w:rsid w:val="00FD73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EDCA-4AB6-49C4-AF5F-2CB1C05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 d'hayere</cp:lastModifiedBy>
  <cp:revision>6</cp:revision>
  <dcterms:created xsi:type="dcterms:W3CDTF">2018-11-30T13:57:00Z</dcterms:created>
  <dcterms:modified xsi:type="dcterms:W3CDTF">2019-01-27T12:09:00Z</dcterms:modified>
</cp:coreProperties>
</file>